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D1" w:rsidRPr="00850A09" w:rsidRDefault="00C57E7A">
      <w:pPr>
        <w:rPr>
          <w:rFonts w:ascii="Arial" w:hAnsi="Arial" w:cs="Arial"/>
          <w:sz w:val="22"/>
          <w:szCs w:val="22"/>
        </w:rPr>
      </w:pPr>
      <w:r w:rsidRPr="00850A09">
        <w:rPr>
          <w:rFonts w:ascii="Arial" w:hAnsi="Arial"/>
          <w:noProof/>
          <w:sz w:val="22"/>
          <w:szCs w:val="22"/>
          <w:lang w:val="fr-FR"/>
        </w:rPr>
        <w:drawing>
          <wp:anchor distT="0" distB="0" distL="114300" distR="114300" simplePos="0" relativeHeight="251657216" behindDoc="1" locked="0" layoutInCell="1" allowOverlap="1" wp14:anchorId="011DB1F6" wp14:editId="78F8CF33">
            <wp:simplePos x="0" y="0"/>
            <wp:positionH relativeFrom="margin">
              <wp:align>left</wp:align>
            </wp:positionH>
            <wp:positionV relativeFrom="margin">
              <wp:align>top</wp:align>
            </wp:positionV>
            <wp:extent cx="1943100" cy="417195"/>
            <wp:effectExtent l="0" t="0" r="1270" b="9525"/>
            <wp:wrapNone/>
            <wp:docPr id="5" name="Image 5" descr="LOGO 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G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61A1" w:rsidRPr="00850A09" w:rsidRDefault="009661A1" w:rsidP="009661A1">
      <w:pPr>
        <w:rPr>
          <w:rFonts w:ascii="Arial" w:hAnsi="Arial" w:cs="Arial"/>
          <w:b/>
          <w:smallCaps/>
        </w:rPr>
      </w:pPr>
    </w:p>
    <w:p w:rsidR="009661A1" w:rsidRPr="00850A09" w:rsidRDefault="009661A1" w:rsidP="002541D1">
      <w:pPr>
        <w:jc w:val="right"/>
        <w:rPr>
          <w:rFonts w:ascii="Arial" w:hAnsi="Arial" w:cs="Arial"/>
          <w:b/>
          <w:smallCaps/>
        </w:rPr>
      </w:pPr>
    </w:p>
    <w:p w:rsidR="00107A3B" w:rsidRPr="00850A09" w:rsidRDefault="00107A3B" w:rsidP="002541D1">
      <w:pPr>
        <w:jc w:val="right"/>
        <w:rPr>
          <w:rFonts w:ascii="Arial" w:hAnsi="Arial" w:cs="Arial"/>
          <w:b/>
          <w:smallCaps/>
        </w:rPr>
      </w:pPr>
    </w:p>
    <w:p w:rsidR="002541D1" w:rsidRPr="00850A09" w:rsidRDefault="006A3547" w:rsidP="002541D1">
      <w:pPr>
        <w:jc w:val="right"/>
        <w:rPr>
          <w:rFonts w:ascii="Arial" w:hAnsi="Arial" w:cs="Arial"/>
          <w:b/>
          <w:smallCaps/>
        </w:rPr>
      </w:pPr>
      <w:r w:rsidRPr="00850A09">
        <w:rPr>
          <w:rFonts w:ascii="Arial" w:hAnsi="Arial"/>
          <w:b/>
          <w:smallCaps/>
        </w:rPr>
        <w:t>Press Release</w:t>
      </w:r>
    </w:p>
    <w:p w:rsidR="002541D1" w:rsidRPr="00850A09" w:rsidRDefault="002541D1">
      <w:pPr>
        <w:rPr>
          <w:rFonts w:ascii="Arial" w:hAnsi="Arial" w:cs="Arial"/>
          <w:sz w:val="22"/>
          <w:szCs w:val="22"/>
        </w:rPr>
      </w:pPr>
    </w:p>
    <w:p w:rsidR="00F809AD" w:rsidRPr="00850A09" w:rsidRDefault="00F809AD" w:rsidP="003F4F7E">
      <w:pPr>
        <w:jc w:val="center"/>
        <w:rPr>
          <w:rFonts w:ascii="Arial" w:hAnsi="Arial" w:cs="Arial"/>
          <w:b/>
          <w:sz w:val="28"/>
          <w:szCs w:val="28"/>
        </w:rPr>
      </w:pPr>
    </w:p>
    <w:p w:rsidR="00F809AD" w:rsidRPr="00850A09" w:rsidRDefault="00B37306" w:rsidP="00F809AD">
      <w:pPr>
        <w:jc w:val="center"/>
        <w:rPr>
          <w:rFonts w:ascii="Arial" w:hAnsi="Arial" w:cs="Arial"/>
          <w:b/>
          <w:sz w:val="28"/>
          <w:szCs w:val="28"/>
        </w:rPr>
      </w:pPr>
      <w:r w:rsidRPr="00850A09">
        <w:rPr>
          <w:rFonts w:ascii="Arial" w:hAnsi="Arial"/>
          <w:b/>
          <w:sz w:val="28"/>
          <w:szCs w:val="28"/>
        </w:rPr>
        <w:t>With the acquisition of Activetech, Segula Technologies is once again increasing its compre</w:t>
      </w:r>
      <w:r w:rsidR="00BF6455">
        <w:rPr>
          <w:rFonts w:ascii="Arial" w:hAnsi="Arial"/>
          <w:b/>
          <w:sz w:val="28"/>
          <w:szCs w:val="28"/>
        </w:rPr>
        <w:t>hensive offering for Automotive Suppliers</w:t>
      </w:r>
    </w:p>
    <w:p w:rsidR="00F809AD" w:rsidRPr="00850A09" w:rsidRDefault="00F809AD" w:rsidP="003F4F7E">
      <w:pPr>
        <w:jc w:val="center"/>
        <w:rPr>
          <w:rFonts w:ascii="Arial" w:hAnsi="Arial" w:cs="Arial"/>
          <w:b/>
          <w:sz w:val="28"/>
          <w:szCs w:val="28"/>
        </w:rPr>
      </w:pPr>
    </w:p>
    <w:p w:rsidR="003650C1" w:rsidRPr="00850A09" w:rsidRDefault="003650C1" w:rsidP="00F809AD">
      <w:pPr>
        <w:jc w:val="both"/>
        <w:rPr>
          <w:rFonts w:ascii="Arial" w:hAnsi="Arial"/>
          <w:b/>
        </w:rPr>
      </w:pPr>
    </w:p>
    <w:p w:rsidR="00035761" w:rsidRPr="00850A09" w:rsidRDefault="00672AB2" w:rsidP="000E55EE">
      <w:pPr>
        <w:jc w:val="both"/>
        <w:rPr>
          <w:rFonts w:ascii="Arial" w:hAnsi="Arial" w:cs="Arial"/>
          <w:sz w:val="22"/>
          <w:szCs w:val="22"/>
        </w:rPr>
      </w:pPr>
      <w:r w:rsidRPr="00850A09">
        <w:rPr>
          <w:rFonts w:ascii="Arial" w:hAnsi="Arial"/>
          <w:b/>
          <w:sz w:val="22"/>
          <w:szCs w:val="22"/>
        </w:rPr>
        <w:t>Paris</w:t>
      </w:r>
      <w:r w:rsidR="00BF6455">
        <w:rPr>
          <w:rFonts w:ascii="Arial" w:hAnsi="Arial"/>
          <w:b/>
          <w:sz w:val="22"/>
          <w:szCs w:val="22"/>
        </w:rPr>
        <w:t xml:space="preserve"> (France)</w:t>
      </w:r>
      <w:r w:rsidRPr="00850A09">
        <w:rPr>
          <w:rFonts w:ascii="Arial" w:hAnsi="Arial"/>
          <w:b/>
          <w:sz w:val="22"/>
          <w:szCs w:val="22"/>
        </w:rPr>
        <w:t xml:space="preserve">, 19 July 2018 </w:t>
      </w:r>
      <w:r w:rsidRPr="00850A09">
        <w:rPr>
          <w:rFonts w:ascii="Arial" w:hAnsi="Arial"/>
          <w:sz w:val="22"/>
          <w:szCs w:val="22"/>
        </w:rPr>
        <w:t xml:space="preserve">– </w:t>
      </w:r>
      <w:hyperlink r:id="rId9" w:history="1">
        <w:r w:rsidRPr="00E54AF7">
          <w:rPr>
            <w:rStyle w:val="Lienhypertexte"/>
            <w:rFonts w:ascii="Arial" w:hAnsi="Arial"/>
            <w:sz w:val="22"/>
            <w:szCs w:val="22"/>
          </w:rPr>
          <w:t>SEGULA Technologies</w:t>
        </w:r>
      </w:hyperlink>
      <w:r w:rsidRPr="00850A09">
        <w:rPr>
          <w:rFonts w:ascii="Arial" w:hAnsi="Arial"/>
          <w:sz w:val="22"/>
          <w:szCs w:val="22"/>
        </w:rPr>
        <w:t>, a rapidly-growing global engineering group, has announced that it has today acquired Activetech, a French company that specialises in plastics processing.</w:t>
      </w:r>
    </w:p>
    <w:p w:rsidR="00D63DBA" w:rsidRPr="00850A09" w:rsidRDefault="00D63DBA" w:rsidP="000E55EE">
      <w:pPr>
        <w:jc w:val="both"/>
        <w:rPr>
          <w:rFonts w:ascii="Arial" w:hAnsi="Arial" w:cs="Arial"/>
          <w:sz w:val="22"/>
          <w:szCs w:val="22"/>
        </w:rPr>
      </w:pPr>
      <w:r w:rsidRPr="00850A09">
        <w:rPr>
          <w:rFonts w:ascii="Arial" w:hAnsi="Arial"/>
          <w:sz w:val="22"/>
          <w:szCs w:val="22"/>
        </w:rPr>
        <w:br/>
        <w:t>Its activity is particularly focused on the development of interiors (dashboards, door panels, central consoles, seat housings, etc.) and fuel circuits, the design of parts (including 3D printing), and the industrialisation and creation of prototypes.</w:t>
      </w:r>
    </w:p>
    <w:p w:rsidR="0010372C" w:rsidRPr="00850A09" w:rsidRDefault="0010372C" w:rsidP="000E55EE">
      <w:pPr>
        <w:jc w:val="both"/>
        <w:rPr>
          <w:rFonts w:ascii="Arial" w:hAnsi="Arial" w:cs="Arial"/>
          <w:sz w:val="22"/>
          <w:szCs w:val="22"/>
        </w:rPr>
      </w:pPr>
    </w:p>
    <w:p w:rsidR="00B37306" w:rsidRPr="00850A09" w:rsidRDefault="000E55EE" w:rsidP="00B37306">
      <w:pPr>
        <w:jc w:val="both"/>
        <w:rPr>
          <w:rFonts w:ascii="Arial" w:hAnsi="Arial" w:cs="Arial"/>
          <w:sz w:val="22"/>
          <w:szCs w:val="22"/>
        </w:rPr>
      </w:pPr>
      <w:r w:rsidRPr="00850A09">
        <w:rPr>
          <w:rFonts w:ascii="Arial" w:hAnsi="Arial"/>
          <w:sz w:val="22"/>
          <w:szCs w:val="22"/>
        </w:rPr>
        <w:t>Activetech - wh</w:t>
      </w:r>
      <w:r w:rsidR="00182261" w:rsidRPr="00850A09">
        <w:rPr>
          <w:rFonts w:ascii="Arial" w:hAnsi="Arial"/>
          <w:sz w:val="22"/>
          <w:szCs w:val="22"/>
        </w:rPr>
        <w:t>ich also works in the aerospace</w:t>
      </w:r>
      <w:r w:rsidRPr="00850A09">
        <w:rPr>
          <w:rFonts w:ascii="Arial" w:hAnsi="Arial"/>
          <w:sz w:val="22"/>
          <w:szCs w:val="22"/>
        </w:rPr>
        <w:t xml:space="preserve">, household appliance and connected object sectors - is located in Caen, Lille, Lyon </w:t>
      </w:r>
      <w:r w:rsidR="00BF6455">
        <w:rPr>
          <w:rFonts w:ascii="Arial" w:hAnsi="Arial"/>
          <w:sz w:val="22"/>
          <w:szCs w:val="22"/>
        </w:rPr>
        <w:t xml:space="preserve">(France) </w:t>
      </w:r>
      <w:r w:rsidRPr="00850A09">
        <w:rPr>
          <w:rFonts w:ascii="Arial" w:hAnsi="Arial"/>
          <w:sz w:val="22"/>
          <w:szCs w:val="22"/>
        </w:rPr>
        <w:t>and Casa</w:t>
      </w:r>
      <w:r w:rsidR="001021C4">
        <w:rPr>
          <w:rFonts w:ascii="Arial" w:hAnsi="Arial"/>
          <w:sz w:val="22"/>
          <w:szCs w:val="22"/>
        </w:rPr>
        <w:t xml:space="preserve">blanca (Morocco). It employs 84 </w:t>
      </w:r>
      <w:r w:rsidRPr="00850A09">
        <w:rPr>
          <w:rFonts w:ascii="Arial" w:hAnsi="Arial"/>
          <w:sz w:val="22"/>
          <w:szCs w:val="22"/>
        </w:rPr>
        <w:t>people.</w:t>
      </w:r>
    </w:p>
    <w:p w:rsidR="00F4752E" w:rsidRPr="00850A09" w:rsidRDefault="00F4752E" w:rsidP="00172FE9">
      <w:pPr>
        <w:jc w:val="both"/>
        <w:rPr>
          <w:rFonts w:ascii="Arial" w:hAnsi="Arial" w:cs="Arial"/>
          <w:sz w:val="22"/>
          <w:szCs w:val="22"/>
        </w:rPr>
      </w:pPr>
    </w:p>
    <w:p w:rsidR="007269E0" w:rsidRPr="00850A09" w:rsidRDefault="00F4752E" w:rsidP="00F4752E">
      <w:pPr>
        <w:jc w:val="both"/>
        <w:rPr>
          <w:rFonts w:ascii="Arial" w:hAnsi="Arial" w:cs="Arial"/>
          <w:i/>
          <w:sz w:val="22"/>
          <w:szCs w:val="22"/>
        </w:rPr>
      </w:pPr>
      <w:r w:rsidRPr="00850A09">
        <w:rPr>
          <w:rFonts w:ascii="Arial" w:hAnsi="Arial"/>
          <w:sz w:val="22"/>
          <w:szCs w:val="22"/>
        </w:rPr>
        <w:t xml:space="preserve">Franck </w:t>
      </w:r>
      <w:proofErr w:type="spellStart"/>
      <w:r w:rsidRPr="00850A09">
        <w:rPr>
          <w:rFonts w:ascii="Arial" w:hAnsi="Arial"/>
          <w:sz w:val="22"/>
          <w:szCs w:val="22"/>
        </w:rPr>
        <w:t>Vigot</w:t>
      </w:r>
      <w:proofErr w:type="spellEnd"/>
      <w:r w:rsidRPr="00850A09">
        <w:rPr>
          <w:rFonts w:ascii="Arial" w:hAnsi="Arial"/>
          <w:sz w:val="22"/>
          <w:szCs w:val="22"/>
        </w:rPr>
        <w:t xml:space="preserve">, </w:t>
      </w:r>
      <w:r w:rsidR="00BF6455">
        <w:rPr>
          <w:rFonts w:ascii="Arial" w:hAnsi="Arial"/>
          <w:sz w:val="22"/>
          <w:szCs w:val="22"/>
        </w:rPr>
        <w:t>President of the Automotive Department at</w:t>
      </w:r>
      <w:r w:rsidR="00182261" w:rsidRPr="00850A09">
        <w:rPr>
          <w:rFonts w:ascii="Arial" w:hAnsi="Arial"/>
          <w:sz w:val="22"/>
          <w:szCs w:val="22"/>
        </w:rPr>
        <w:t xml:space="preserve"> Segula Technologies, said: “</w:t>
      </w:r>
      <w:r w:rsidRPr="00BF6455">
        <w:rPr>
          <w:rFonts w:ascii="Arial" w:hAnsi="Arial"/>
          <w:i/>
          <w:sz w:val="22"/>
          <w:szCs w:val="22"/>
        </w:rPr>
        <w:t xml:space="preserve">Combining Activetech’s know-how with the plastics processing skills developed by our group shows our willingness to continue to strengthen our position as a key engineering specialist for </w:t>
      </w:r>
      <w:r w:rsidR="00BF6455">
        <w:rPr>
          <w:rFonts w:ascii="Arial" w:hAnsi="Arial"/>
          <w:i/>
          <w:sz w:val="22"/>
          <w:szCs w:val="22"/>
        </w:rPr>
        <w:t>automotive suppliers</w:t>
      </w:r>
      <w:r w:rsidRPr="00BF6455">
        <w:rPr>
          <w:rFonts w:ascii="Arial" w:hAnsi="Arial"/>
          <w:i/>
          <w:sz w:val="22"/>
          <w:szCs w:val="22"/>
        </w:rPr>
        <w:t>. To support them, we have capitalised on our recognised ability to design products from A to Z, and more broadly to lead complex turn</w:t>
      </w:r>
      <w:r w:rsidR="00850A09" w:rsidRPr="00BF6455">
        <w:rPr>
          <w:rFonts w:ascii="Arial" w:hAnsi="Arial"/>
          <w:i/>
          <w:sz w:val="22"/>
          <w:szCs w:val="22"/>
        </w:rPr>
        <w:t>key projects all over the world</w:t>
      </w:r>
      <w:r w:rsidR="00182261" w:rsidRPr="00850A09">
        <w:rPr>
          <w:rFonts w:ascii="Arial" w:hAnsi="Arial"/>
          <w:sz w:val="22"/>
          <w:szCs w:val="22"/>
        </w:rPr>
        <w:t>”</w:t>
      </w:r>
      <w:r w:rsidR="00850A09" w:rsidRPr="00850A09">
        <w:rPr>
          <w:rFonts w:ascii="Arial" w:hAnsi="Arial"/>
          <w:sz w:val="22"/>
          <w:szCs w:val="22"/>
        </w:rPr>
        <w:t>.</w:t>
      </w:r>
    </w:p>
    <w:p w:rsidR="00B84AF6" w:rsidRPr="00850A09" w:rsidRDefault="00B84AF6" w:rsidP="00330FA7">
      <w:pPr>
        <w:jc w:val="both"/>
        <w:rPr>
          <w:rFonts w:ascii="Arial" w:hAnsi="Arial" w:cs="Arial"/>
          <w:sz w:val="22"/>
          <w:szCs w:val="22"/>
        </w:rPr>
      </w:pPr>
    </w:p>
    <w:p w:rsidR="00B84AF6" w:rsidRPr="00850A09" w:rsidRDefault="00B84AF6" w:rsidP="00330FA7">
      <w:pPr>
        <w:jc w:val="both"/>
        <w:rPr>
          <w:rFonts w:ascii="Arial" w:hAnsi="Arial" w:cs="Arial"/>
          <w:sz w:val="22"/>
          <w:szCs w:val="22"/>
        </w:rPr>
      </w:pPr>
      <w:r w:rsidRPr="00850A09">
        <w:rPr>
          <w:rFonts w:ascii="Arial" w:hAnsi="Arial"/>
          <w:sz w:val="22"/>
          <w:szCs w:val="22"/>
        </w:rPr>
        <w:t>“</w:t>
      </w:r>
      <w:r w:rsidRPr="00BF6455">
        <w:rPr>
          <w:rFonts w:ascii="Arial" w:hAnsi="Arial"/>
          <w:i/>
          <w:sz w:val="22"/>
          <w:szCs w:val="22"/>
        </w:rPr>
        <w:t>Integr</w:t>
      </w:r>
      <w:r w:rsidR="00BF6455">
        <w:rPr>
          <w:rFonts w:ascii="Arial" w:hAnsi="Arial"/>
          <w:i/>
          <w:sz w:val="22"/>
          <w:szCs w:val="22"/>
        </w:rPr>
        <w:t xml:space="preserve">ated into our dynamic </w:t>
      </w:r>
      <w:proofErr w:type="gramStart"/>
      <w:r w:rsidR="00BF6455">
        <w:rPr>
          <w:rFonts w:ascii="Arial" w:hAnsi="Arial"/>
          <w:i/>
          <w:sz w:val="22"/>
          <w:szCs w:val="22"/>
        </w:rPr>
        <w:t>Automotive</w:t>
      </w:r>
      <w:proofErr w:type="gramEnd"/>
      <w:r w:rsidRPr="00BF6455">
        <w:rPr>
          <w:rFonts w:ascii="Arial" w:hAnsi="Arial"/>
          <w:i/>
          <w:sz w:val="22"/>
          <w:szCs w:val="22"/>
        </w:rPr>
        <w:t xml:space="preserve"> activities, Activetech’s skills will gain momentum and show their success over time</w:t>
      </w:r>
      <w:r w:rsidRPr="00850A09">
        <w:rPr>
          <w:rFonts w:ascii="Arial" w:hAnsi="Arial"/>
          <w:sz w:val="22"/>
          <w:szCs w:val="22"/>
        </w:rPr>
        <w:t>”, added Franck Vigot.</w:t>
      </w:r>
    </w:p>
    <w:p w:rsidR="003650C1" w:rsidRPr="00850A09" w:rsidRDefault="003650C1" w:rsidP="003650C1">
      <w:pPr>
        <w:jc w:val="both"/>
        <w:rPr>
          <w:rFonts w:ascii="Arial" w:hAnsi="Arial" w:cs="Arial"/>
          <w:sz w:val="22"/>
          <w:szCs w:val="22"/>
        </w:rPr>
      </w:pPr>
    </w:p>
    <w:p w:rsidR="0010372C" w:rsidRDefault="0010372C" w:rsidP="0010372C">
      <w:pPr>
        <w:jc w:val="both"/>
        <w:rPr>
          <w:rFonts w:ascii="Arial" w:hAnsi="Arial"/>
          <w:sz w:val="22"/>
          <w:szCs w:val="22"/>
        </w:rPr>
      </w:pPr>
      <w:r w:rsidRPr="00850A09">
        <w:rPr>
          <w:rFonts w:ascii="Arial" w:hAnsi="Arial"/>
          <w:sz w:val="22"/>
          <w:szCs w:val="22"/>
        </w:rPr>
        <w:t xml:space="preserve">With its strong growth, Segula Technologies is currently pursuing an active acquisitions policy. In 2017 alone, it has strengthened its presence </w:t>
      </w:r>
      <w:r w:rsidR="00182261" w:rsidRPr="00850A09">
        <w:rPr>
          <w:rFonts w:ascii="Arial" w:hAnsi="Arial"/>
          <w:sz w:val="22"/>
          <w:szCs w:val="22"/>
        </w:rPr>
        <w:t xml:space="preserve">in the automobile engineering industry </w:t>
      </w:r>
      <w:r w:rsidRPr="00850A09">
        <w:rPr>
          <w:rFonts w:ascii="Arial" w:hAnsi="Arial"/>
          <w:sz w:val="22"/>
          <w:szCs w:val="22"/>
        </w:rPr>
        <w:t>in the USA, China, Sweden, Germany and Austria.</w:t>
      </w:r>
    </w:p>
    <w:p w:rsidR="00E54AF7" w:rsidRDefault="00E54AF7" w:rsidP="0010372C">
      <w:pPr>
        <w:jc w:val="both"/>
        <w:rPr>
          <w:rFonts w:ascii="Arial" w:hAnsi="Arial"/>
          <w:sz w:val="22"/>
          <w:szCs w:val="22"/>
        </w:rPr>
      </w:pPr>
    </w:p>
    <w:p w:rsidR="00E54AF7" w:rsidRDefault="00E54AF7" w:rsidP="0010372C">
      <w:pPr>
        <w:jc w:val="both"/>
        <w:rPr>
          <w:rFonts w:ascii="Arial" w:hAnsi="Arial"/>
          <w:sz w:val="22"/>
          <w:szCs w:val="22"/>
        </w:rPr>
      </w:pPr>
      <w:r w:rsidRPr="00E54AF7">
        <w:rPr>
          <w:rFonts w:ascii="Arial" w:hAnsi="Arial"/>
          <w:sz w:val="22"/>
          <w:szCs w:val="22"/>
        </w:rPr>
        <w:t xml:space="preserve">The group was assisted by </w:t>
      </w:r>
      <w:proofErr w:type="spellStart"/>
      <w:r w:rsidRPr="00E54AF7">
        <w:rPr>
          <w:rFonts w:ascii="Arial" w:hAnsi="Arial"/>
          <w:sz w:val="22"/>
          <w:szCs w:val="22"/>
        </w:rPr>
        <w:t>Arka</w:t>
      </w:r>
      <w:proofErr w:type="spellEnd"/>
      <w:r w:rsidRPr="00E54AF7">
        <w:rPr>
          <w:rFonts w:ascii="Arial" w:hAnsi="Arial"/>
          <w:sz w:val="22"/>
          <w:szCs w:val="22"/>
        </w:rPr>
        <w:t xml:space="preserve"> Finance throughout the acquisition process.</w:t>
      </w:r>
    </w:p>
    <w:p w:rsidR="00E54AF7" w:rsidRPr="00850A09" w:rsidRDefault="00E54AF7" w:rsidP="0010372C">
      <w:pPr>
        <w:jc w:val="both"/>
        <w:rPr>
          <w:rFonts w:ascii="Arial" w:hAnsi="Arial" w:cs="Arial"/>
          <w:sz w:val="22"/>
          <w:szCs w:val="22"/>
        </w:rPr>
      </w:pPr>
    </w:p>
    <w:p w:rsidR="00E54AF7" w:rsidRPr="00E54AF7" w:rsidRDefault="00E54AF7" w:rsidP="00E54AF7">
      <w:pPr>
        <w:jc w:val="both"/>
        <w:rPr>
          <w:rFonts w:ascii="Arial" w:hAnsi="Arial"/>
          <w:b/>
          <w:sz w:val="20"/>
          <w:szCs w:val="20"/>
          <w:u w:val="single"/>
        </w:rPr>
      </w:pPr>
      <w:r w:rsidRPr="00E54AF7">
        <w:rPr>
          <w:rFonts w:ascii="Arial" w:hAnsi="Arial"/>
          <w:b/>
          <w:sz w:val="20"/>
          <w:szCs w:val="20"/>
          <w:u w:val="single"/>
        </w:rPr>
        <w:t>About SEGULA Technologies</w:t>
      </w:r>
    </w:p>
    <w:p w:rsidR="00E54AF7" w:rsidRPr="00E54AF7" w:rsidRDefault="00E54AF7" w:rsidP="00E54AF7">
      <w:pPr>
        <w:jc w:val="both"/>
        <w:rPr>
          <w:rFonts w:ascii="Arial" w:hAnsi="Arial"/>
          <w:sz w:val="20"/>
          <w:szCs w:val="20"/>
        </w:rPr>
      </w:pPr>
      <w:r w:rsidRPr="00E54AF7">
        <w:rPr>
          <w:rFonts w:ascii="Arial" w:hAnsi="Arial"/>
          <w:sz w:val="20"/>
          <w:szCs w:val="20"/>
        </w:rPr>
        <w:t>SEGULA Technologies is an engineering group with a global presence, helping to boost competitiveness within all the major industrial sectors: automotive, aerospace, energy, rail, naval, pharmaceutical and petrochemical. Operating in 28 countries and with 140 offices worldwide, the Group fosters a</w:t>
      </w:r>
      <w:bookmarkStart w:id="0" w:name="_GoBack"/>
      <w:bookmarkEnd w:id="0"/>
      <w:r w:rsidRPr="00E54AF7">
        <w:rPr>
          <w:rFonts w:ascii="Arial" w:hAnsi="Arial"/>
          <w:sz w:val="20"/>
          <w:szCs w:val="20"/>
        </w:rPr>
        <w:t xml:space="preserve"> close relationship with its customers thanks to the expertise of its 11,000 employees. As a leading engineering specialist placing innovation at the heart of its strategy, SEGULA Technologies undertakes large-scale projects, ranging from design and studies to industrialisation and production.</w:t>
      </w:r>
    </w:p>
    <w:p w:rsidR="00BF6455" w:rsidRDefault="00E54AF7" w:rsidP="00E54AF7">
      <w:pPr>
        <w:jc w:val="both"/>
        <w:rPr>
          <w:rFonts w:ascii="Arial" w:hAnsi="Arial"/>
          <w:sz w:val="20"/>
          <w:szCs w:val="20"/>
        </w:rPr>
      </w:pPr>
      <w:r w:rsidRPr="00E54AF7">
        <w:rPr>
          <w:rFonts w:ascii="Arial" w:hAnsi="Arial"/>
          <w:sz w:val="20"/>
          <w:szCs w:val="20"/>
        </w:rPr>
        <w:t>For more information, vi</w:t>
      </w:r>
      <w:r w:rsidR="00BF6455">
        <w:rPr>
          <w:rFonts w:ascii="Arial" w:hAnsi="Arial"/>
          <w:sz w:val="20"/>
          <w:szCs w:val="20"/>
        </w:rPr>
        <w:t xml:space="preserve">sit: </w:t>
      </w:r>
      <w:hyperlink r:id="rId10" w:history="1">
        <w:r w:rsidR="00BF6455" w:rsidRPr="00941BB1">
          <w:rPr>
            <w:rStyle w:val="Lienhypertexte"/>
            <w:rFonts w:ascii="Arial" w:hAnsi="Arial"/>
            <w:sz w:val="20"/>
            <w:szCs w:val="20"/>
          </w:rPr>
          <w:t>www.segulatechnologies.com</w:t>
        </w:r>
      </w:hyperlink>
    </w:p>
    <w:p w:rsidR="00E54AF7" w:rsidRPr="00E54AF7" w:rsidRDefault="00E54AF7" w:rsidP="00E54AF7">
      <w:pPr>
        <w:jc w:val="both"/>
        <w:rPr>
          <w:rFonts w:ascii="Arial" w:hAnsi="Arial"/>
          <w:sz w:val="20"/>
          <w:szCs w:val="20"/>
        </w:rPr>
      </w:pPr>
      <w:r w:rsidRPr="00E54AF7">
        <w:rPr>
          <w:rFonts w:ascii="Arial" w:hAnsi="Arial"/>
          <w:sz w:val="20"/>
          <w:szCs w:val="20"/>
        </w:rPr>
        <w:t xml:space="preserve">Follow SEGULA Technologies on </w:t>
      </w:r>
      <w:hyperlink r:id="rId11" w:history="1">
        <w:r w:rsidR="00BF6455" w:rsidRPr="00F94778">
          <w:rPr>
            <w:rStyle w:val="Lienhypertexte"/>
            <w:rFonts w:ascii="Calibri" w:hAnsi="Calibri" w:cs="Arial"/>
            <w:sz w:val="20"/>
            <w:szCs w:val="20"/>
          </w:rPr>
          <w:t>Twitter</w:t>
        </w:r>
      </w:hyperlink>
      <w:r w:rsidR="00BF6455" w:rsidRPr="00F94778">
        <w:rPr>
          <w:rFonts w:ascii="Calibri" w:hAnsi="Calibri" w:cs="Arial"/>
          <w:sz w:val="20"/>
          <w:szCs w:val="20"/>
        </w:rPr>
        <w:t xml:space="preserve">, </w:t>
      </w:r>
      <w:hyperlink r:id="rId12" w:history="1">
        <w:r w:rsidR="00BF6455" w:rsidRPr="00F94778">
          <w:rPr>
            <w:rStyle w:val="Lienhypertexte"/>
            <w:rFonts w:ascii="Calibri" w:hAnsi="Calibri" w:cs="Arial"/>
            <w:sz w:val="20"/>
            <w:szCs w:val="20"/>
          </w:rPr>
          <w:t>Facebook</w:t>
        </w:r>
      </w:hyperlink>
      <w:r w:rsidR="00BF6455">
        <w:rPr>
          <w:rFonts w:ascii="Calibri" w:hAnsi="Calibri" w:cs="Arial"/>
          <w:sz w:val="20"/>
          <w:szCs w:val="20"/>
        </w:rPr>
        <w:t xml:space="preserve"> and</w:t>
      </w:r>
      <w:r w:rsidR="00BF6455" w:rsidRPr="00F94778">
        <w:rPr>
          <w:rFonts w:ascii="Calibri" w:hAnsi="Calibri" w:cs="Arial"/>
          <w:sz w:val="20"/>
          <w:szCs w:val="20"/>
        </w:rPr>
        <w:t xml:space="preserve"> </w:t>
      </w:r>
      <w:hyperlink r:id="rId13" w:history="1">
        <w:r w:rsidR="00BF6455" w:rsidRPr="00F94778">
          <w:rPr>
            <w:rStyle w:val="Lienhypertexte"/>
            <w:rFonts w:ascii="Calibri" w:hAnsi="Calibri" w:cs="Arial"/>
            <w:sz w:val="20"/>
            <w:szCs w:val="20"/>
          </w:rPr>
          <w:t>LinkedIn</w:t>
        </w:r>
      </w:hyperlink>
      <w:r w:rsidR="00BF6455" w:rsidRPr="00F94778">
        <w:rPr>
          <w:rFonts w:ascii="Calibri" w:hAnsi="Calibri" w:cs="Arial"/>
          <w:sz w:val="20"/>
          <w:szCs w:val="20"/>
        </w:rPr>
        <w:t>.</w:t>
      </w:r>
    </w:p>
    <w:p w:rsidR="00E54AF7" w:rsidRPr="00E54AF7" w:rsidRDefault="00E54AF7" w:rsidP="00E54AF7">
      <w:pPr>
        <w:jc w:val="both"/>
        <w:rPr>
          <w:rFonts w:ascii="Arial" w:hAnsi="Arial"/>
          <w:sz w:val="20"/>
          <w:szCs w:val="20"/>
        </w:rPr>
      </w:pPr>
    </w:p>
    <w:p w:rsidR="00E54AF7" w:rsidRPr="00E54AF7" w:rsidRDefault="00E54AF7" w:rsidP="00E54AF7">
      <w:pPr>
        <w:jc w:val="both"/>
        <w:rPr>
          <w:rFonts w:ascii="Arial" w:hAnsi="Arial"/>
          <w:b/>
          <w:sz w:val="20"/>
          <w:szCs w:val="20"/>
          <w:u w:val="single"/>
        </w:rPr>
      </w:pPr>
      <w:r w:rsidRPr="00E54AF7">
        <w:rPr>
          <w:rFonts w:ascii="Arial" w:hAnsi="Arial"/>
          <w:b/>
          <w:sz w:val="20"/>
          <w:szCs w:val="20"/>
          <w:u w:val="single"/>
        </w:rPr>
        <w:t>Press Contact</w:t>
      </w:r>
    </w:p>
    <w:p w:rsidR="00E54AF7" w:rsidRPr="00E54AF7" w:rsidRDefault="00E54AF7" w:rsidP="00E54AF7">
      <w:pPr>
        <w:jc w:val="both"/>
        <w:rPr>
          <w:rFonts w:ascii="Arial" w:hAnsi="Arial"/>
          <w:sz w:val="20"/>
          <w:szCs w:val="20"/>
        </w:rPr>
      </w:pPr>
      <w:r w:rsidRPr="00E54AF7">
        <w:rPr>
          <w:rFonts w:ascii="Arial" w:hAnsi="Arial"/>
          <w:sz w:val="20"/>
          <w:szCs w:val="20"/>
        </w:rPr>
        <w:t xml:space="preserve">Caroline </w:t>
      </w:r>
      <w:proofErr w:type="spellStart"/>
      <w:r w:rsidRPr="00E54AF7">
        <w:rPr>
          <w:rFonts w:ascii="Arial" w:hAnsi="Arial"/>
          <w:sz w:val="20"/>
          <w:szCs w:val="20"/>
        </w:rPr>
        <w:t>Ponsi</w:t>
      </w:r>
      <w:proofErr w:type="spellEnd"/>
      <w:r w:rsidRPr="00E54AF7">
        <w:rPr>
          <w:rFonts w:ascii="Arial" w:hAnsi="Arial"/>
          <w:sz w:val="20"/>
          <w:szCs w:val="20"/>
        </w:rPr>
        <w:t xml:space="preserve"> Khider – Head of Communications </w:t>
      </w:r>
    </w:p>
    <w:p w:rsidR="00E54AF7" w:rsidRPr="00E54AF7" w:rsidRDefault="00E54AF7" w:rsidP="00E54AF7">
      <w:pPr>
        <w:jc w:val="both"/>
        <w:rPr>
          <w:rFonts w:ascii="Arial" w:hAnsi="Arial"/>
          <w:sz w:val="20"/>
          <w:szCs w:val="20"/>
        </w:rPr>
      </w:pPr>
      <w:r w:rsidRPr="00E54AF7">
        <w:rPr>
          <w:rFonts w:ascii="Arial" w:hAnsi="Arial"/>
          <w:sz w:val="20"/>
          <w:szCs w:val="20"/>
        </w:rPr>
        <w:t>Caroline.ponsikhider@segula.fr</w:t>
      </w:r>
    </w:p>
    <w:p w:rsidR="00EF29E2" w:rsidRPr="00BF6455" w:rsidRDefault="00BF6455" w:rsidP="00BF6455">
      <w:pPr>
        <w:jc w:val="both"/>
        <w:rPr>
          <w:rFonts w:ascii="Arial" w:hAnsi="Arial"/>
          <w:sz w:val="20"/>
          <w:szCs w:val="20"/>
        </w:rPr>
      </w:pPr>
      <w:r>
        <w:rPr>
          <w:rFonts w:ascii="Arial" w:hAnsi="Arial"/>
          <w:sz w:val="20"/>
          <w:szCs w:val="20"/>
        </w:rPr>
        <w:t>+33 (0)1 41 39 45 23</w:t>
      </w:r>
    </w:p>
    <w:sectPr w:rsidR="00EF29E2" w:rsidRPr="00BF6455" w:rsidSect="00994572">
      <w:footerReference w:type="default" r:id="rId14"/>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3AB" w:rsidRDefault="000423AB" w:rsidP="00994572">
      <w:r>
        <w:separator/>
      </w:r>
    </w:p>
  </w:endnote>
  <w:endnote w:type="continuationSeparator" w:id="0">
    <w:p w:rsidR="000423AB" w:rsidRDefault="000423AB" w:rsidP="0099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72" w:rsidRPr="00410C77" w:rsidRDefault="00994572" w:rsidP="00994572">
    <w:pPr>
      <w:pStyle w:val="Pieddepage"/>
      <w:jc w:val="center"/>
      <w:rPr>
        <w:rFonts w:ascii="Calibri" w:hAnsi="Calibri"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AB" w:rsidRDefault="000423AB" w:rsidP="00994572">
      <w:r>
        <w:separator/>
      </w:r>
    </w:p>
  </w:footnote>
  <w:footnote w:type="continuationSeparator" w:id="0">
    <w:p w:rsidR="000423AB" w:rsidRDefault="000423AB" w:rsidP="00994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DE5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C53EF"/>
    <w:multiLevelType w:val="hybridMultilevel"/>
    <w:tmpl w:val="664C0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62646"/>
    <w:multiLevelType w:val="hybridMultilevel"/>
    <w:tmpl w:val="285EE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0773F"/>
    <w:multiLevelType w:val="hybridMultilevel"/>
    <w:tmpl w:val="D9B8E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AF61A3"/>
    <w:multiLevelType w:val="hybridMultilevel"/>
    <w:tmpl w:val="4B125B9A"/>
    <w:lvl w:ilvl="0" w:tplc="A400020E">
      <w:start w:val="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9FD3D38"/>
    <w:multiLevelType w:val="hybridMultilevel"/>
    <w:tmpl w:val="A5EA8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2B62F8"/>
    <w:multiLevelType w:val="hybridMultilevel"/>
    <w:tmpl w:val="20CA4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354600"/>
    <w:multiLevelType w:val="hybridMultilevel"/>
    <w:tmpl w:val="FE0E0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D86ADC"/>
    <w:multiLevelType w:val="hybridMultilevel"/>
    <w:tmpl w:val="8D3223EA"/>
    <w:lvl w:ilvl="0" w:tplc="68D057F8">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48"/>
    <w:rsid w:val="000072B8"/>
    <w:rsid w:val="000109CC"/>
    <w:rsid w:val="0001427A"/>
    <w:rsid w:val="000158B4"/>
    <w:rsid w:val="00034BFB"/>
    <w:rsid w:val="00035761"/>
    <w:rsid w:val="000423AB"/>
    <w:rsid w:val="00067C55"/>
    <w:rsid w:val="00067F75"/>
    <w:rsid w:val="00072458"/>
    <w:rsid w:val="00096C08"/>
    <w:rsid w:val="000973B9"/>
    <w:rsid w:val="00097509"/>
    <w:rsid w:val="000A078A"/>
    <w:rsid w:val="000A3F08"/>
    <w:rsid w:val="000A71BF"/>
    <w:rsid w:val="000B1D8B"/>
    <w:rsid w:val="000C2E29"/>
    <w:rsid w:val="000D5027"/>
    <w:rsid w:val="000D72EC"/>
    <w:rsid w:val="000E42F9"/>
    <w:rsid w:val="000E49A1"/>
    <w:rsid w:val="000E55EE"/>
    <w:rsid w:val="000F3767"/>
    <w:rsid w:val="000F5166"/>
    <w:rsid w:val="000F5C54"/>
    <w:rsid w:val="00101628"/>
    <w:rsid w:val="001021C4"/>
    <w:rsid w:val="00103557"/>
    <w:rsid w:val="0010372C"/>
    <w:rsid w:val="001049B7"/>
    <w:rsid w:val="00107A3B"/>
    <w:rsid w:val="001117FE"/>
    <w:rsid w:val="00112BFC"/>
    <w:rsid w:val="00113A4D"/>
    <w:rsid w:val="00114A84"/>
    <w:rsid w:val="0012279A"/>
    <w:rsid w:val="00122809"/>
    <w:rsid w:val="00124058"/>
    <w:rsid w:val="00125CB0"/>
    <w:rsid w:val="001265A3"/>
    <w:rsid w:val="00137174"/>
    <w:rsid w:val="00141C35"/>
    <w:rsid w:val="0014742A"/>
    <w:rsid w:val="001537E3"/>
    <w:rsid w:val="00155821"/>
    <w:rsid w:val="001607CD"/>
    <w:rsid w:val="00166C2F"/>
    <w:rsid w:val="0017180C"/>
    <w:rsid w:val="00172141"/>
    <w:rsid w:val="00172FE9"/>
    <w:rsid w:val="00175202"/>
    <w:rsid w:val="00182261"/>
    <w:rsid w:val="001835F4"/>
    <w:rsid w:val="00192B39"/>
    <w:rsid w:val="001A04A4"/>
    <w:rsid w:val="001B60C0"/>
    <w:rsid w:val="001B668F"/>
    <w:rsid w:val="001C5E41"/>
    <w:rsid w:val="001D2CC3"/>
    <w:rsid w:val="001D5213"/>
    <w:rsid w:val="001F1DFE"/>
    <w:rsid w:val="00203B25"/>
    <w:rsid w:val="00212329"/>
    <w:rsid w:val="00220FAE"/>
    <w:rsid w:val="00223AE3"/>
    <w:rsid w:val="00230F18"/>
    <w:rsid w:val="0023279B"/>
    <w:rsid w:val="00237016"/>
    <w:rsid w:val="00247F07"/>
    <w:rsid w:val="00252735"/>
    <w:rsid w:val="002541D1"/>
    <w:rsid w:val="00273D27"/>
    <w:rsid w:val="00280596"/>
    <w:rsid w:val="00280935"/>
    <w:rsid w:val="00282CC5"/>
    <w:rsid w:val="00283354"/>
    <w:rsid w:val="00284A16"/>
    <w:rsid w:val="002867E9"/>
    <w:rsid w:val="00297C2D"/>
    <w:rsid w:val="002A21D7"/>
    <w:rsid w:val="002B250D"/>
    <w:rsid w:val="002C240F"/>
    <w:rsid w:val="002D4225"/>
    <w:rsid w:val="002D7F7A"/>
    <w:rsid w:val="002E3D32"/>
    <w:rsid w:val="002F26DA"/>
    <w:rsid w:val="002F5F7F"/>
    <w:rsid w:val="0030172D"/>
    <w:rsid w:val="00306021"/>
    <w:rsid w:val="00312DC8"/>
    <w:rsid w:val="0031721F"/>
    <w:rsid w:val="00322A6B"/>
    <w:rsid w:val="00326AC1"/>
    <w:rsid w:val="00330FA7"/>
    <w:rsid w:val="0034492A"/>
    <w:rsid w:val="00351033"/>
    <w:rsid w:val="00351F1E"/>
    <w:rsid w:val="0035454A"/>
    <w:rsid w:val="00355D3D"/>
    <w:rsid w:val="00357D27"/>
    <w:rsid w:val="00364238"/>
    <w:rsid w:val="003650C1"/>
    <w:rsid w:val="00365E32"/>
    <w:rsid w:val="00367745"/>
    <w:rsid w:val="00371BBF"/>
    <w:rsid w:val="003768F3"/>
    <w:rsid w:val="0038575D"/>
    <w:rsid w:val="003926FE"/>
    <w:rsid w:val="00392BE7"/>
    <w:rsid w:val="003A1A26"/>
    <w:rsid w:val="003A3BAA"/>
    <w:rsid w:val="003B78DC"/>
    <w:rsid w:val="003C0095"/>
    <w:rsid w:val="003C570A"/>
    <w:rsid w:val="003D283B"/>
    <w:rsid w:val="003D4496"/>
    <w:rsid w:val="003E5630"/>
    <w:rsid w:val="003F4F7E"/>
    <w:rsid w:val="00401B8E"/>
    <w:rsid w:val="00403B5C"/>
    <w:rsid w:val="00410C77"/>
    <w:rsid w:val="00416876"/>
    <w:rsid w:val="00416E83"/>
    <w:rsid w:val="004204B8"/>
    <w:rsid w:val="004233FB"/>
    <w:rsid w:val="00425BED"/>
    <w:rsid w:val="00430341"/>
    <w:rsid w:val="004304AC"/>
    <w:rsid w:val="004356A8"/>
    <w:rsid w:val="00446553"/>
    <w:rsid w:val="00451618"/>
    <w:rsid w:val="0045481F"/>
    <w:rsid w:val="00466101"/>
    <w:rsid w:val="0047163C"/>
    <w:rsid w:val="00473925"/>
    <w:rsid w:val="00477954"/>
    <w:rsid w:val="0048341B"/>
    <w:rsid w:val="00490DBF"/>
    <w:rsid w:val="004A0A87"/>
    <w:rsid w:val="004B74CE"/>
    <w:rsid w:val="004C051B"/>
    <w:rsid w:val="004C7E82"/>
    <w:rsid w:val="004D06F9"/>
    <w:rsid w:val="004E15DB"/>
    <w:rsid w:val="004E24EF"/>
    <w:rsid w:val="004E677B"/>
    <w:rsid w:val="004F763B"/>
    <w:rsid w:val="00504E85"/>
    <w:rsid w:val="00505915"/>
    <w:rsid w:val="005344AB"/>
    <w:rsid w:val="00551FD1"/>
    <w:rsid w:val="00564B88"/>
    <w:rsid w:val="00572017"/>
    <w:rsid w:val="00576DC7"/>
    <w:rsid w:val="00592BCD"/>
    <w:rsid w:val="005944F8"/>
    <w:rsid w:val="00597C71"/>
    <w:rsid w:val="005A163D"/>
    <w:rsid w:val="005A1D4B"/>
    <w:rsid w:val="005A2CF9"/>
    <w:rsid w:val="005A3270"/>
    <w:rsid w:val="005A66DF"/>
    <w:rsid w:val="005B78E1"/>
    <w:rsid w:val="005C1A10"/>
    <w:rsid w:val="005C4BE4"/>
    <w:rsid w:val="005D26B8"/>
    <w:rsid w:val="005D3CE2"/>
    <w:rsid w:val="005E43BF"/>
    <w:rsid w:val="005E6504"/>
    <w:rsid w:val="005F0690"/>
    <w:rsid w:val="005F5DB1"/>
    <w:rsid w:val="006033E3"/>
    <w:rsid w:val="0060452E"/>
    <w:rsid w:val="00605EFC"/>
    <w:rsid w:val="006130F3"/>
    <w:rsid w:val="00615CE1"/>
    <w:rsid w:val="00617713"/>
    <w:rsid w:val="006336E4"/>
    <w:rsid w:val="00637738"/>
    <w:rsid w:val="006418E9"/>
    <w:rsid w:val="00651FE4"/>
    <w:rsid w:val="006527DA"/>
    <w:rsid w:val="006563FC"/>
    <w:rsid w:val="00660CF1"/>
    <w:rsid w:val="0066108E"/>
    <w:rsid w:val="00661354"/>
    <w:rsid w:val="00663EEA"/>
    <w:rsid w:val="00666488"/>
    <w:rsid w:val="00672AB2"/>
    <w:rsid w:val="00674E52"/>
    <w:rsid w:val="0067598D"/>
    <w:rsid w:val="00676E46"/>
    <w:rsid w:val="00690179"/>
    <w:rsid w:val="006921D2"/>
    <w:rsid w:val="00694452"/>
    <w:rsid w:val="006A3547"/>
    <w:rsid w:val="006B062D"/>
    <w:rsid w:val="006B1F9D"/>
    <w:rsid w:val="006E2C0D"/>
    <w:rsid w:val="006F3818"/>
    <w:rsid w:val="006F3F8E"/>
    <w:rsid w:val="006F4689"/>
    <w:rsid w:val="007079EA"/>
    <w:rsid w:val="007152E9"/>
    <w:rsid w:val="007206E9"/>
    <w:rsid w:val="00724BC6"/>
    <w:rsid w:val="007269E0"/>
    <w:rsid w:val="0073162E"/>
    <w:rsid w:val="0073333C"/>
    <w:rsid w:val="0073653A"/>
    <w:rsid w:val="00740DBF"/>
    <w:rsid w:val="00742250"/>
    <w:rsid w:val="007467A4"/>
    <w:rsid w:val="00747E0D"/>
    <w:rsid w:val="00770BE7"/>
    <w:rsid w:val="00773C21"/>
    <w:rsid w:val="0077464E"/>
    <w:rsid w:val="00775A55"/>
    <w:rsid w:val="00780FF9"/>
    <w:rsid w:val="007958FF"/>
    <w:rsid w:val="007A343A"/>
    <w:rsid w:val="007B547C"/>
    <w:rsid w:val="007C336B"/>
    <w:rsid w:val="007C5031"/>
    <w:rsid w:val="007D31B9"/>
    <w:rsid w:val="007E0F7B"/>
    <w:rsid w:val="00801861"/>
    <w:rsid w:val="00804D4B"/>
    <w:rsid w:val="00820220"/>
    <w:rsid w:val="008239A6"/>
    <w:rsid w:val="00825626"/>
    <w:rsid w:val="00826A7F"/>
    <w:rsid w:val="00840309"/>
    <w:rsid w:val="008407F7"/>
    <w:rsid w:val="0084107E"/>
    <w:rsid w:val="00843095"/>
    <w:rsid w:val="008442CF"/>
    <w:rsid w:val="00847056"/>
    <w:rsid w:val="00850A09"/>
    <w:rsid w:val="008521E5"/>
    <w:rsid w:val="0086086D"/>
    <w:rsid w:val="008629CE"/>
    <w:rsid w:val="00862F37"/>
    <w:rsid w:val="008828F4"/>
    <w:rsid w:val="00887B7C"/>
    <w:rsid w:val="00894C9E"/>
    <w:rsid w:val="008979A4"/>
    <w:rsid w:val="008A682C"/>
    <w:rsid w:val="008C45B2"/>
    <w:rsid w:val="008C4B53"/>
    <w:rsid w:val="008D7CFD"/>
    <w:rsid w:val="008E7B1B"/>
    <w:rsid w:val="008F23C7"/>
    <w:rsid w:val="008F5096"/>
    <w:rsid w:val="008F7476"/>
    <w:rsid w:val="009041A1"/>
    <w:rsid w:val="00906C21"/>
    <w:rsid w:val="0091161F"/>
    <w:rsid w:val="00911F09"/>
    <w:rsid w:val="00914144"/>
    <w:rsid w:val="00914D7A"/>
    <w:rsid w:val="0092183C"/>
    <w:rsid w:val="00921847"/>
    <w:rsid w:val="00921ECD"/>
    <w:rsid w:val="00931FDB"/>
    <w:rsid w:val="00932484"/>
    <w:rsid w:val="009374B7"/>
    <w:rsid w:val="00946B78"/>
    <w:rsid w:val="0095262D"/>
    <w:rsid w:val="0096026D"/>
    <w:rsid w:val="00960BE3"/>
    <w:rsid w:val="009641BD"/>
    <w:rsid w:val="009644D1"/>
    <w:rsid w:val="00965E75"/>
    <w:rsid w:val="009661A1"/>
    <w:rsid w:val="00983DB6"/>
    <w:rsid w:val="0098696D"/>
    <w:rsid w:val="00993E00"/>
    <w:rsid w:val="00994572"/>
    <w:rsid w:val="00994CD0"/>
    <w:rsid w:val="009A27DB"/>
    <w:rsid w:val="009A4328"/>
    <w:rsid w:val="009A4F0D"/>
    <w:rsid w:val="009B12A0"/>
    <w:rsid w:val="009B39C0"/>
    <w:rsid w:val="009B5B1E"/>
    <w:rsid w:val="009B6C2E"/>
    <w:rsid w:val="009C4404"/>
    <w:rsid w:val="009D1C80"/>
    <w:rsid w:val="009F3CA2"/>
    <w:rsid w:val="00A152CE"/>
    <w:rsid w:val="00A16822"/>
    <w:rsid w:val="00A237E5"/>
    <w:rsid w:val="00A27AF9"/>
    <w:rsid w:val="00A313F8"/>
    <w:rsid w:val="00A32C42"/>
    <w:rsid w:val="00A37EA2"/>
    <w:rsid w:val="00A411BE"/>
    <w:rsid w:val="00A54638"/>
    <w:rsid w:val="00A56563"/>
    <w:rsid w:val="00A666F7"/>
    <w:rsid w:val="00A741DB"/>
    <w:rsid w:val="00A75427"/>
    <w:rsid w:val="00A773C3"/>
    <w:rsid w:val="00A905C0"/>
    <w:rsid w:val="00AA48C8"/>
    <w:rsid w:val="00AA73D3"/>
    <w:rsid w:val="00AC02C9"/>
    <w:rsid w:val="00AC0A8B"/>
    <w:rsid w:val="00AC0D2D"/>
    <w:rsid w:val="00AC3384"/>
    <w:rsid w:val="00AC6ED9"/>
    <w:rsid w:val="00AC7D2C"/>
    <w:rsid w:val="00AD3268"/>
    <w:rsid w:val="00AD5297"/>
    <w:rsid w:val="00AE15F6"/>
    <w:rsid w:val="00AE2C1E"/>
    <w:rsid w:val="00AF3A6F"/>
    <w:rsid w:val="00B042DC"/>
    <w:rsid w:val="00B0517B"/>
    <w:rsid w:val="00B31E48"/>
    <w:rsid w:val="00B32863"/>
    <w:rsid w:val="00B34659"/>
    <w:rsid w:val="00B37306"/>
    <w:rsid w:val="00B5041E"/>
    <w:rsid w:val="00B5052F"/>
    <w:rsid w:val="00B51446"/>
    <w:rsid w:val="00B5145E"/>
    <w:rsid w:val="00B5478F"/>
    <w:rsid w:val="00B614B3"/>
    <w:rsid w:val="00B6494F"/>
    <w:rsid w:val="00B67A98"/>
    <w:rsid w:val="00B741EB"/>
    <w:rsid w:val="00B75E00"/>
    <w:rsid w:val="00B76DEE"/>
    <w:rsid w:val="00B84AF6"/>
    <w:rsid w:val="00B916AD"/>
    <w:rsid w:val="00B924E5"/>
    <w:rsid w:val="00BA54C9"/>
    <w:rsid w:val="00BA7F10"/>
    <w:rsid w:val="00BB36AB"/>
    <w:rsid w:val="00BB4063"/>
    <w:rsid w:val="00BC2345"/>
    <w:rsid w:val="00BD359C"/>
    <w:rsid w:val="00BD6E6C"/>
    <w:rsid w:val="00BE5BF1"/>
    <w:rsid w:val="00BF6455"/>
    <w:rsid w:val="00C03E31"/>
    <w:rsid w:val="00C14112"/>
    <w:rsid w:val="00C323C4"/>
    <w:rsid w:val="00C33149"/>
    <w:rsid w:val="00C3394E"/>
    <w:rsid w:val="00C344F1"/>
    <w:rsid w:val="00C348B8"/>
    <w:rsid w:val="00C440EC"/>
    <w:rsid w:val="00C45C3F"/>
    <w:rsid w:val="00C47504"/>
    <w:rsid w:val="00C5206B"/>
    <w:rsid w:val="00C545FA"/>
    <w:rsid w:val="00C57C9C"/>
    <w:rsid w:val="00C57E7A"/>
    <w:rsid w:val="00C60B56"/>
    <w:rsid w:val="00C63D72"/>
    <w:rsid w:val="00C65501"/>
    <w:rsid w:val="00C65BDE"/>
    <w:rsid w:val="00C738A2"/>
    <w:rsid w:val="00C9089F"/>
    <w:rsid w:val="00C95361"/>
    <w:rsid w:val="00CA0416"/>
    <w:rsid w:val="00CA7A73"/>
    <w:rsid w:val="00CB0A9F"/>
    <w:rsid w:val="00CC0308"/>
    <w:rsid w:val="00CE05A8"/>
    <w:rsid w:val="00CF213C"/>
    <w:rsid w:val="00CF3E7F"/>
    <w:rsid w:val="00CF546C"/>
    <w:rsid w:val="00CF696C"/>
    <w:rsid w:val="00D04310"/>
    <w:rsid w:val="00D17966"/>
    <w:rsid w:val="00D21B24"/>
    <w:rsid w:val="00D2225D"/>
    <w:rsid w:val="00D30560"/>
    <w:rsid w:val="00D30D54"/>
    <w:rsid w:val="00D33825"/>
    <w:rsid w:val="00D34CFF"/>
    <w:rsid w:val="00D431D0"/>
    <w:rsid w:val="00D45029"/>
    <w:rsid w:val="00D4649B"/>
    <w:rsid w:val="00D6167D"/>
    <w:rsid w:val="00D63DBA"/>
    <w:rsid w:val="00D764E4"/>
    <w:rsid w:val="00D809AE"/>
    <w:rsid w:val="00D82570"/>
    <w:rsid w:val="00D87BC6"/>
    <w:rsid w:val="00D87E03"/>
    <w:rsid w:val="00D9372B"/>
    <w:rsid w:val="00D94320"/>
    <w:rsid w:val="00DA0490"/>
    <w:rsid w:val="00DA791D"/>
    <w:rsid w:val="00DB0226"/>
    <w:rsid w:val="00DB5165"/>
    <w:rsid w:val="00DB6B21"/>
    <w:rsid w:val="00DD7A46"/>
    <w:rsid w:val="00DE616C"/>
    <w:rsid w:val="00DF0147"/>
    <w:rsid w:val="00DF332E"/>
    <w:rsid w:val="00DF4963"/>
    <w:rsid w:val="00DF6687"/>
    <w:rsid w:val="00E109E8"/>
    <w:rsid w:val="00E115E9"/>
    <w:rsid w:val="00E21922"/>
    <w:rsid w:val="00E22ABF"/>
    <w:rsid w:val="00E25450"/>
    <w:rsid w:val="00E31030"/>
    <w:rsid w:val="00E317E2"/>
    <w:rsid w:val="00E32DB3"/>
    <w:rsid w:val="00E478DA"/>
    <w:rsid w:val="00E516EF"/>
    <w:rsid w:val="00E5498C"/>
    <w:rsid w:val="00E54AF7"/>
    <w:rsid w:val="00E64E53"/>
    <w:rsid w:val="00E718ED"/>
    <w:rsid w:val="00E72467"/>
    <w:rsid w:val="00E72CFD"/>
    <w:rsid w:val="00E73762"/>
    <w:rsid w:val="00E9115A"/>
    <w:rsid w:val="00E93B23"/>
    <w:rsid w:val="00E94F8B"/>
    <w:rsid w:val="00E961C1"/>
    <w:rsid w:val="00EA4296"/>
    <w:rsid w:val="00EA7FF3"/>
    <w:rsid w:val="00EB3B1F"/>
    <w:rsid w:val="00EC3565"/>
    <w:rsid w:val="00EC7905"/>
    <w:rsid w:val="00ED0532"/>
    <w:rsid w:val="00ED2C4E"/>
    <w:rsid w:val="00ED2D00"/>
    <w:rsid w:val="00ED6F97"/>
    <w:rsid w:val="00EE1FF3"/>
    <w:rsid w:val="00EE2078"/>
    <w:rsid w:val="00EF29E2"/>
    <w:rsid w:val="00F030CF"/>
    <w:rsid w:val="00F12A88"/>
    <w:rsid w:val="00F12D3D"/>
    <w:rsid w:val="00F13A0C"/>
    <w:rsid w:val="00F17876"/>
    <w:rsid w:val="00F226B8"/>
    <w:rsid w:val="00F239DF"/>
    <w:rsid w:val="00F30B99"/>
    <w:rsid w:val="00F314A0"/>
    <w:rsid w:val="00F32CB8"/>
    <w:rsid w:val="00F37FB1"/>
    <w:rsid w:val="00F4244B"/>
    <w:rsid w:val="00F42BE1"/>
    <w:rsid w:val="00F437AB"/>
    <w:rsid w:val="00F4752E"/>
    <w:rsid w:val="00F53B34"/>
    <w:rsid w:val="00F66F22"/>
    <w:rsid w:val="00F76655"/>
    <w:rsid w:val="00F809AD"/>
    <w:rsid w:val="00F819F0"/>
    <w:rsid w:val="00F87F3B"/>
    <w:rsid w:val="00F94778"/>
    <w:rsid w:val="00F95B41"/>
    <w:rsid w:val="00F978E6"/>
    <w:rsid w:val="00FA0939"/>
    <w:rsid w:val="00FA1A6C"/>
    <w:rsid w:val="00FA3572"/>
    <w:rsid w:val="00FA38D8"/>
    <w:rsid w:val="00FC12D1"/>
    <w:rsid w:val="00FC1E74"/>
    <w:rsid w:val="00FE7918"/>
    <w:rsid w:val="00FF09F1"/>
    <w:rsid w:val="00FF1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840694-C049-4EC4-A1E6-F5A05AFC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E2C1E"/>
    <w:rPr>
      <w:color w:val="0000FF"/>
      <w:u w:val="single"/>
    </w:rPr>
  </w:style>
  <w:style w:type="paragraph" w:styleId="Corpsdetexte">
    <w:name w:val="Body Text"/>
    <w:basedOn w:val="Normal"/>
    <w:link w:val="CorpsdetexteCar"/>
    <w:rsid w:val="00AE2C1E"/>
    <w:pPr>
      <w:jc w:val="center"/>
    </w:pPr>
    <w:rPr>
      <w:rFonts w:ascii="Trebuchet MS" w:eastAsia="Times" w:hAnsi="Trebuchet MS"/>
      <w:b/>
      <w:color w:val="0000FF"/>
      <w:sz w:val="28"/>
      <w:szCs w:val="20"/>
      <w:lang w:eastAsia="x-none"/>
    </w:rPr>
  </w:style>
  <w:style w:type="character" w:customStyle="1" w:styleId="CorpsdetexteCar">
    <w:name w:val="Corps de texte Car"/>
    <w:link w:val="Corpsdetexte"/>
    <w:rsid w:val="00AE2C1E"/>
    <w:rPr>
      <w:rFonts w:ascii="Trebuchet MS" w:eastAsia="Times" w:hAnsi="Trebuchet MS"/>
      <w:b/>
      <w:color w:val="0000FF"/>
      <w:sz w:val="28"/>
    </w:rPr>
  </w:style>
  <w:style w:type="paragraph" w:styleId="En-tte">
    <w:name w:val="header"/>
    <w:basedOn w:val="Normal"/>
    <w:link w:val="En-tteCar"/>
    <w:rsid w:val="00994572"/>
    <w:pPr>
      <w:tabs>
        <w:tab w:val="center" w:pos="4536"/>
        <w:tab w:val="right" w:pos="9072"/>
      </w:tabs>
    </w:pPr>
    <w:rPr>
      <w:lang w:eastAsia="x-none"/>
    </w:rPr>
  </w:style>
  <w:style w:type="character" w:customStyle="1" w:styleId="En-tteCar">
    <w:name w:val="En-tête Car"/>
    <w:link w:val="En-tte"/>
    <w:rsid w:val="00994572"/>
    <w:rPr>
      <w:sz w:val="24"/>
      <w:szCs w:val="24"/>
    </w:rPr>
  </w:style>
  <w:style w:type="paragraph" w:styleId="Pieddepage">
    <w:name w:val="footer"/>
    <w:basedOn w:val="Normal"/>
    <w:link w:val="PieddepageCar"/>
    <w:uiPriority w:val="99"/>
    <w:rsid w:val="00994572"/>
    <w:pPr>
      <w:tabs>
        <w:tab w:val="center" w:pos="4536"/>
        <w:tab w:val="right" w:pos="9072"/>
      </w:tabs>
    </w:pPr>
    <w:rPr>
      <w:lang w:eastAsia="x-none"/>
    </w:rPr>
  </w:style>
  <w:style w:type="character" w:customStyle="1" w:styleId="PieddepageCar">
    <w:name w:val="Pied de page Car"/>
    <w:link w:val="Pieddepage"/>
    <w:uiPriority w:val="99"/>
    <w:rsid w:val="00994572"/>
    <w:rPr>
      <w:sz w:val="24"/>
      <w:szCs w:val="24"/>
    </w:rPr>
  </w:style>
  <w:style w:type="paragraph" w:styleId="Textedebulles">
    <w:name w:val="Balloon Text"/>
    <w:basedOn w:val="Normal"/>
    <w:link w:val="TextedebullesCar"/>
    <w:rsid w:val="00994572"/>
    <w:rPr>
      <w:rFonts w:ascii="Tahoma" w:hAnsi="Tahoma"/>
      <w:sz w:val="16"/>
      <w:szCs w:val="16"/>
      <w:lang w:eastAsia="x-none"/>
    </w:rPr>
  </w:style>
  <w:style w:type="character" w:customStyle="1" w:styleId="TextedebullesCar">
    <w:name w:val="Texte de bulles Car"/>
    <w:link w:val="Textedebulles"/>
    <w:rsid w:val="00994572"/>
    <w:rPr>
      <w:rFonts w:ascii="Tahoma" w:hAnsi="Tahoma" w:cs="Tahoma"/>
      <w:sz w:val="16"/>
      <w:szCs w:val="16"/>
    </w:rPr>
  </w:style>
  <w:style w:type="paragraph" w:styleId="NormalWeb">
    <w:name w:val="Normal (Web)"/>
    <w:basedOn w:val="Normal"/>
    <w:uiPriority w:val="99"/>
    <w:unhideWhenUsed/>
    <w:rsid w:val="00EE1FF3"/>
    <w:pPr>
      <w:spacing w:before="30" w:after="165"/>
    </w:pPr>
  </w:style>
  <w:style w:type="character" w:styleId="Marquedecommentaire">
    <w:name w:val="annotation reference"/>
    <w:rsid w:val="005F0690"/>
    <w:rPr>
      <w:sz w:val="18"/>
      <w:szCs w:val="18"/>
    </w:rPr>
  </w:style>
  <w:style w:type="paragraph" w:styleId="Commentaire">
    <w:name w:val="annotation text"/>
    <w:basedOn w:val="Normal"/>
    <w:link w:val="CommentaireCar"/>
    <w:rsid w:val="005F0690"/>
  </w:style>
  <w:style w:type="character" w:customStyle="1" w:styleId="CommentaireCar">
    <w:name w:val="Commentaire Car"/>
    <w:link w:val="Commentaire"/>
    <w:rsid w:val="005F0690"/>
    <w:rPr>
      <w:sz w:val="24"/>
      <w:szCs w:val="24"/>
      <w:lang w:eastAsia="fr-FR"/>
    </w:rPr>
  </w:style>
  <w:style w:type="paragraph" w:styleId="Objetducommentaire">
    <w:name w:val="annotation subject"/>
    <w:basedOn w:val="Commentaire"/>
    <w:next w:val="Commentaire"/>
    <w:link w:val="ObjetducommentaireCar"/>
    <w:rsid w:val="005F0690"/>
    <w:rPr>
      <w:b/>
      <w:bCs/>
    </w:rPr>
  </w:style>
  <w:style w:type="character" w:customStyle="1" w:styleId="ObjetducommentaireCar">
    <w:name w:val="Objet du commentaire Car"/>
    <w:link w:val="Objetducommentaire"/>
    <w:rsid w:val="005F0690"/>
    <w:rPr>
      <w:b/>
      <w:bCs/>
      <w:sz w:val="24"/>
      <w:szCs w:val="24"/>
      <w:lang w:eastAsia="fr-FR"/>
    </w:rPr>
  </w:style>
  <w:style w:type="paragraph" w:customStyle="1" w:styleId="Default">
    <w:name w:val="Default"/>
    <w:rsid w:val="001C5E41"/>
    <w:pPr>
      <w:autoSpaceDE w:val="0"/>
      <w:autoSpaceDN w:val="0"/>
      <w:adjustRightInd w:val="0"/>
    </w:pPr>
    <w:rPr>
      <w:rFonts w:ascii="Calibri" w:hAnsi="Calibri" w:cs="Calibri"/>
      <w:color w:val="000000"/>
      <w:sz w:val="24"/>
      <w:szCs w:val="24"/>
    </w:rPr>
  </w:style>
  <w:style w:type="paragraph" w:styleId="Textebrut">
    <w:name w:val="Plain Text"/>
    <w:basedOn w:val="Normal"/>
    <w:link w:val="TextebrutCar"/>
    <w:uiPriority w:val="99"/>
    <w:unhideWhenUsed/>
    <w:rsid w:val="006527DA"/>
    <w:rPr>
      <w:rFonts w:ascii="Consolas" w:eastAsia="Calibri" w:hAnsi="Consolas"/>
      <w:sz w:val="21"/>
      <w:szCs w:val="21"/>
      <w:lang w:eastAsia="en-US"/>
    </w:rPr>
  </w:style>
  <w:style w:type="character" w:customStyle="1" w:styleId="TextebrutCar">
    <w:name w:val="Texte brut Car"/>
    <w:link w:val="Textebrut"/>
    <w:uiPriority w:val="99"/>
    <w:rsid w:val="006527DA"/>
    <w:rPr>
      <w:rFonts w:ascii="Consolas" w:eastAsia="Calibri" w:hAnsi="Consolas" w:cs="Times New Roman"/>
      <w:sz w:val="21"/>
      <w:szCs w:val="21"/>
      <w:lang w:eastAsia="en-US"/>
    </w:rPr>
  </w:style>
  <w:style w:type="paragraph" w:customStyle="1" w:styleId="ColorfulList-Accent11">
    <w:name w:val="Colorful List - Accent 11"/>
    <w:basedOn w:val="Normal"/>
    <w:uiPriority w:val="34"/>
    <w:qFormat/>
    <w:rsid w:val="00840309"/>
    <w:pPr>
      <w:ind w:left="720"/>
    </w:pPr>
    <w:rPr>
      <w:rFonts w:ascii="Calibri" w:eastAsia="Calibri" w:hAnsi="Calibri" w:cs="Calibri"/>
      <w:sz w:val="22"/>
      <w:szCs w:val="22"/>
    </w:rPr>
  </w:style>
  <w:style w:type="paragraph" w:styleId="Notedebasdepage">
    <w:name w:val="footnote text"/>
    <w:basedOn w:val="Normal"/>
    <w:link w:val="NotedebasdepageCar"/>
    <w:rsid w:val="001049B7"/>
    <w:rPr>
      <w:sz w:val="20"/>
      <w:szCs w:val="20"/>
    </w:rPr>
  </w:style>
  <w:style w:type="character" w:customStyle="1" w:styleId="NotedebasdepageCar">
    <w:name w:val="Note de bas de page Car"/>
    <w:basedOn w:val="Policepardfaut"/>
    <w:link w:val="Notedebasdepage"/>
    <w:rsid w:val="001049B7"/>
  </w:style>
  <w:style w:type="character" w:styleId="Appelnotedebasdep">
    <w:name w:val="footnote reference"/>
    <w:rsid w:val="001049B7"/>
    <w:rPr>
      <w:vertAlign w:val="superscript"/>
    </w:rPr>
  </w:style>
  <w:style w:type="character" w:styleId="Lienhypertextesuivivisit">
    <w:name w:val="FollowedHyperlink"/>
    <w:rsid w:val="008828F4"/>
    <w:rPr>
      <w:color w:val="800080"/>
      <w:u w:val="single"/>
    </w:rPr>
  </w:style>
  <w:style w:type="paragraph" w:styleId="Paragraphedeliste">
    <w:name w:val="List Paragraph"/>
    <w:basedOn w:val="Normal"/>
    <w:uiPriority w:val="34"/>
    <w:qFormat/>
    <w:rsid w:val="00690179"/>
    <w:pPr>
      <w:ind w:left="708"/>
    </w:pPr>
  </w:style>
  <w:style w:type="character" w:customStyle="1" w:styleId="Mentionnonrsolue1">
    <w:name w:val="Mention non résolue1"/>
    <w:uiPriority w:val="99"/>
    <w:semiHidden/>
    <w:unhideWhenUsed/>
    <w:rsid w:val="00477954"/>
    <w:rPr>
      <w:color w:val="605E5C"/>
      <w:shd w:val="clear" w:color="auto" w:fill="E1DFDD"/>
    </w:rPr>
  </w:style>
  <w:style w:type="character" w:customStyle="1" w:styleId="NichtaufgelsteErwhnung1">
    <w:name w:val="Nicht aufgelöste Erwähnung1"/>
    <w:basedOn w:val="Policepardfaut"/>
    <w:uiPriority w:val="99"/>
    <w:semiHidden/>
    <w:unhideWhenUsed/>
    <w:rsid w:val="006F3F8E"/>
    <w:rPr>
      <w:color w:val="605E5C"/>
      <w:shd w:val="clear" w:color="auto" w:fill="E1DFDD"/>
    </w:rPr>
  </w:style>
  <w:style w:type="character" w:customStyle="1" w:styleId="Mentionnonrsolue2">
    <w:name w:val="Mention non résolue2"/>
    <w:basedOn w:val="Policepardfaut"/>
    <w:uiPriority w:val="99"/>
    <w:semiHidden/>
    <w:unhideWhenUsed/>
    <w:rsid w:val="005E43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2585">
      <w:bodyDiv w:val="1"/>
      <w:marLeft w:val="0"/>
      <w:marRight w:val="0"/>
      <w:marTop w:val="0"/>
      <w:marBottom w:val="0"/>
      <w:divBdr>
        <w:top w:val="none" w:sz="0" w:space="0" w:color="auto"/>
        <w:left w:val="none" w:sz="0" w:space="0" w:color="auto"/>
        <w:bottom w:val="none" w:sz="0" w:space="0" w:color="auto"/>
        <w:right w:val="none" w:sz="0" w:space="0" w:color="auto"/>
      </w:divBdr>
    </w:div>
    <w:div w:id="287202877">
      <w:bodyDiv w:val="1"/>
      <w:marLeft w:val="0"/>
      <w:marRight w:val="0"/>
      <w:marTop w:val="0"/>
      <w:marBottom w:val="0"/>
      <w:divBdr>
        <w:top w:val="none" w:sz="0" w:space="0" w:color="auto"/>
        <w:left w:val="none" w:sz="0" w:space="0" w:color="auto"/>
        <w:bottom w:val="none" w:sz="0" w:space="0" w:color="auto"/>
        <w:right w:val="none" w:sz="0" w:space="0" w:color="auto"/>
      </w:divBdr>
    </w:div>
    <w:div w:id="294915759">
      <w:bodyDiv w:val="1"/>
      <w:marLeft w:val="0"/>
      <w:marRight w:val="0"/>
      <w:marTop w:val="0"/>
      <w:marBottom w:val="0"/>
      <w:divBdr>
        <w:top w:val="none" w:sz="0" w:space="0" w:color="auto"/>
        <w:left w:val="none" w:sz="0" w:space="0" w:color="auto"/>
        <w:bottom w:val="none" w:sz="0" w:space="0" w:color="auto"/>
        <w:right w:val="none" w:sz="0" w:space="0" w:color="auto"/>
      </w:divBdr>
    </w:div>
    <w:div w:id="679817435">
      <w:bodyDiv w:val="1"/>
      <w:marLeft w:val="0"/>
      <w:marRight w:val="0"/>
      <w:marTop w:val="0"/>
      <w:marBottom w:val="0"/>
      <w:divBdr>
        <w:top w:val="none" w:sz="0" w:space="0" w:color="auto"/>
        <w:left w:val="none" w:sz="0" w:space="0" w:color="auto"/>
        <w:bottom w:val="none" w:sz="0" w:space="0" w:color="auto"/>
        <w:right w:val="none" w:sz="0" w:space="0" w:color="auto"/>
      </w:divBdr>
    </w:div>
    <w:div w:id="725835977">
      <w:bodyDiv w:val="1"/>
      <w:marLeft w:val="0"/>
      <w:marRight w:val="0"/>
      <w:marTop w:val="0"/>
      <w:marBottom w:val="0"/>
      <w:divBdr>
        <w:top w:val="none" w:sz="0" w:space="0" w:color="auto"/>
        <w:left w:val="none" w:sz="0" w:space="0" w:color="auto"/>
        <w:bottom w:val="none" w:sz="0" w:space="0" w:color="auto"/>
        <w:right w:val="none" w:sz="0" w:space="0" w:color="auto"/>
      </w:divBdr>
    </w:div>
    <w:div w:id="847211367">
      <w:bodyDiv w:val="1"/>
      <w:marLeft w:val="0"/>
      <w:marRight w:val="0"/>
      <w:marTop w:val="0"/>
      <w:marBottom w:val="0"/>
      <w:divBdr>
        <w:top w:val="none" w:sz="0" w:space="0" w:color="auto"/>
        <w:left w:val="none" w:sz="0" w:space="0" w:color="auto"/>
        <w:bottom w:val="none" w:sz="0" w:space="0" w:color="auto"/>
        <w:right w:val="none" w:sz="0" w:space="0" w:color="auto"/>
      </w:divBdr>
    </w:div>
    <w:div w:id="965812477">
      <w:bodyDiv w:val="1"/>
      <w:marLeft w:val="0"/>
      <w:marRight w:val="0"/>
      <w:marTop w:val="0"/>
      <w:marBottom w:val="0"/>
      <w:divBdr>
        <w:top w:val="none" w:sz="0" w:space="0" w:color="auto"/>
        <w:left w:val="none" w:sz="0" w:space="0" w:color="auto"/>
        <w:bottom w:val="none" w:sz="0" w:space="0" w:color="auto"/>
        <w:right w:val="none" w:sz="0" w:space="0" w:color="auto"/>
      </w:divBdr>
    </w:div>
    <w:div w:id="968896204">
      <w:bodyDiv w:val="1"/>
      <w:marLeft w:val="0"/>
      <w:marRight w:val="0"/>
      <w:marTop w:val="0"/>
      <w:marBottom w:val="0"/>
      <w:divBdr>
        <w:top w:val="none" w:sz="0" w:space="0" w:color="auto"/>
        <w:left w:val="none" w:sz="0" w:space="0" w:color="auto"/>
        <w:bottom w:val="none" w:sz="0" w:space="0" w:color="auto"/>
        <w:right w:val="none" w:sz="0" w:space="0" w:color="auto"/>
      </w:divBdr>
    </w:div>
    <w:div w:id="997001015">
      <w:bodyDiv w:val="1"/>
      <w:marLeft w:val="0"/>
      <w:marRight w:val="0"/>
      <w:marTop w:val="0"/>
      <w:marBottom w:val="0"/>
      <w:divBdr>
        <w:top w:val="none" w:sz="0" w:space="0" w:color="auto"/>
        <w:left w:val="none" w:sz="0" w:space="0" w:color="auto"/>
        <w:bottom w:val="none" w:sz="0" w:space="0" w:color="auto"/>
        <w:right w:val="none" w:sz="0" w:space="0" w:color="auto"/>
      </w:divBdr>
    </w:div>
    <w:div w:id="1118069127">
      <w:bodyDiv w:val="1"/>
      <w:marLeft w:val="0"/>
      <w:marRight w:val="0"/>
      <w:marTop w:val="0"/>
      <w:marBottom w:val="0"/>
      <w:divBdr>
        <w:top w:val="none" w:sz="0" w:space="0" w:color="auto"/>
        <w:left w:val="none" w:sz="0" w:space="0" w:color="auto"/>
        <w:bottom w:val="none" w:sz="0" w:space="0" w:color="auto"/>
        <w:right w:val="none" w:sz="0" w:space="0" w:color="auto"/>
      </w:divBdr>
    </w:div>
    <w:div w:id="1232080923">
      <w:bodyDiv w:val="1"/>
      <w:marLeft w:val="0"/>
      <w:marRight w:val="0"/>
      <w:marTop w:val="0"/>
      <w:marBottom w:val="0"/>
      <w:divBdr>
        <w:top w:val="none" w:sz="0" w:space="0" w:color="auto"/>
        <w:left w:val="none" w:sz="0" w:space="0" w:color="auto"/>
        <w:bottom w:val="none" w:sz="0" w:space="0" w:color="auto"/>
        <w:right w:val="none" w:sz="0" w:space="0" w:color="auto"/>
      </w:divBdr>
    </w:div>
    <w:div w:id="1391463525">
      <w:bodyDiv w:val="1"/>
      <w:marLeft w:val="0"/>
      <w:marRight w:val="0"/>
      <w:marTop w:val="0"/>
      <w:marBottom w:val="0"/>
      <w:divBdr>
        <w:top w:val="none" w:sz="0" w:space="0" w:color="auto"/>
        <w:left w:val="none" w:sz="0" w:space="0" w:color="auto"/>
        <w:bottom w:val="none" w:sz="0" w:space="0" w:color="auto"/>
        <w:right w:val="none" w:sz="0" w:space="0" w:color="auto"/>
      </w:divBdr>
    </w:div>
    <w:div w:id="1413048357">
      <w:bodyDiv w:val="1"/>
      <w:marLeft w:val="0"/>
      <w:marRight w:val="0"/>
      <w:marTop w:val="0"/>
      <w:marBottom w:val="0"/>
      <w:divBdr>
        <w:top w:val="none" w:sz="0" w:space="0" w:color="auto"/>
        <w:left w:val="none" w:sz="0" w:space="0" w:color="auto"/>
        <w:bottom w:val="none" w:sz="0" w:space="0" w:color="auto"/>
        <w:right w:val="none" w:sz="0" w:space="0" w:color="auto"/>
      </w:divBdr>
    </w:div>
    <w:div w:id="1560626704">
      <w:bodyDiv w:val="1"/>
      <w:marLeft w:val="0"/>
      <w:marRight w:val="0"/>
      <w:marTop w:val="0"/>
      <w:marBottom w:val="0"/>
      <w:divBdr>
        <w:top w:val="none" w:sz="0" w:space="0" w:color="auto"/>
        <w:left w:val="none" w:sz="0" w:space="0" w:color="auto"/>
        <w:bottom w:val="none" w:sz="0" w:space="0" w:color="auto"/>
        <w:right w:val="none" w:sz="0" w:space="0" w:color="auto"/>
      </w:divBdr>
    </w:div>
    <w:div w:id="1686902404">
      <w:bodyDiv w:val="1"/>
      <w:marLeft w:val="0"/>
      <w:marRight w:val="0"/>
      <w:marTop w:val="0"/>
      <w:marBottom w:val="0"/>
      <w:divBdr>
        <w:top w:val="none" w:sz="0" w:space="0" w:color="auto"/>
        <w:left w:val="none" w:sz="0" w:space="0" w:color="auto"/>
        <w:bottom w:val="none" w:sz="0" w:space="0" w:color="auto"/>
        <w:right w:val="none" w:sz="0" w:space="0" w:color="auto"/>
      </w:divBdr>
    </w:div>
    <w:div w:id="1767075923">
      <w:bodyDiv w:val="1"/>
      <w:marLeft w:val="0"/>
      <w:marRight w:val="0"/>
      <w:marTop w:val="0"/>
      <w:marBottom w:val="0"/>
      <w:divBdr>
        <w:top w:val="none" w:sz="0" w:space="0" w:color="auto"/>
        <w:left w:val="none" w:sz="0" w:space="0" w:color="auto"/>
        <w:bottom w:val="none" w:sz="0" w:space="0" w:color="auto"/>
        <w:right w:val="none" w:sz="0" w:space="0" w:color="auto"/>
      </w:divBdr>
    </w:div>
    <w:div w:id="1789468330">
      <w:bodyDiv w:val="1"/>
      <w:marLeft w:val="0"/>
      <w:marRight w:val="0"/>
      <w:marTop w:val="0"/>
      <w:marBottom w:val="0"/>
      <w:divBdr>
        <w:top w:val="none" w:sz="0" w:space="0" w:color="auto"/>
        <w:left w:val="none" w:sz="0" w:space="0" w:color="auto"/>
        <w:bottom w:val="none" w:sz="0" w:space="0" w:color="auto"/>
        <w:right w:val="none" w:sz="0" w:space="0" w:color="auto"/>
      </w:divBdr>
    </w:div>
    <w:div w:id="1862015063">
      <w:bodyDiv w:val="1"/>
      <w:marLeft w:val="0"/>
      <w:marRight w:val="0"/>
      <w:marTop w:val="0"/>
      <w:marBottom w:val="0"/>
      <w:divBdr>
        <w:top w:val="none" w:sz="0" w:space="0" w:color="auto"/>
        <w:left w:val="none" w:sz="0" w:space="0" w:color="auto"/>
        <w:bottom w:val="none" w:sz="0" w:space="0" w:color="auto"/>
        <w:right w:val="none" w:sz="0" w:space="0" w:color="auto"/>
      </w:divBdr>
    </w:div>
    <w:div w:id="1941449022">
      <w:bodyDiv w:val="1"/>
      <w:marLeft w:val="0"/>
      <w:marRight w:val="0"/>
      <w:marTop w:val="0"/>
      <w:marBottom w:val="0"/>
      <w:divBdr>
        <w:top w:val="none" w:sz="0" w:space="0" w:color="auto"/>
        <w:left w:val="none" w:sz="0" w:space="0" w:color="auto"/>
        <w:bottom w:val="none" w:sz="0" w:space="0" w:color="auto"/>
        <w:right w:val="none" w:sz="0" w:space="0" w:color="auto"/>
      </w:divBdr>
    </w:div>
    <w:div w:id="199440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segula-technolog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fr.facebook.com/SEGULATechnolog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egula_grou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gulatechnologies.com" TargetMode="External"/><Relationship Id="rId4" Type="http://schemas.openxmlformats.org/officeDocument/2006/relationships/settings" Target="settings.xml"/><Relationship Id="rId9" Type="http://schemas.openxmlformats.org/officeDocument/2006/relationships/hyperlink" Target="http://www.segulatechnologies.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0BED8-C0D6-47A1-A738-BE52F7D6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2415</Characters>
  <Application>Microsoft Office Word</Application>
  <DocSecurity>0</DocSecurity>
  <Lines>20</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Segula</Company>
  <LinksUpToDate>false</LinksUpToDate>
  <CharactersWithSpaces>2849</CharactersWithSpaces>
  <SharedDoc>false</SharedDoc>
  <HLinks>
    <vt:vector size="60" baseType="variant">
      <vt:variant>
        <vt:i4>4784178</vt:i4>
      </vt:variant>
      <vt:variant>
        <vt:i4>27</vt:i4>
      </vt:variant>
      <vt:variant>
        <vt:i4>0</vt:i4>
      </vt:variant>
      <vt:variant>
        <vt:i4>5</vt:i4>
      </vt:variant>
      <vt:variant>
        <vt:lpwstr>mailto:Marie.vaillaud@segula.fr</vt:lpwstr>
      </vt:variant>
      <vt:variant>
        <vt:lpwstr/>
      </vt:variant>
      <vt:variant>
        <vt:i4>4784178</vt:i4>
      </vt:variant>
      <vt:variant>
        <vt:i4>24</vt:i4>
      </vt:variant>
      <vt:variant>
        <vt:i4>0</vt:i4>
      </vt:variant>
      <vt:variant>
        <vt:i4>5</vt:i4>
      </vt:variant>
      <vt:variant>
        <vt:lpwstr>mailto:Marie.vaillaud@segula.fr</vt:lpwstr>
      </vt:variant>
      <vt:variant>
        <vt:lpwstr/>
      </vt:variant>
      <vt:variant>
        <vt:i4>7536663</vt:i4>
      </vt:variant>
      <vt:variant>
        <vt:i4>21</vt:i4>
      </vt:variant>
      <vt:variant>
        <vt:i4>0</vt:i4>
      </vt:variant>
      <vt:variant>
        <vt:i4>5</vt:i4>
      </vt:variant>
      <vt:variant>
        <vt:lpwstr>mailto:Caroline.ponsikhider@segula.fr</vt:lpwstr>
      </vt:variant>
      <vt:variant>
        <vt:lpwstr/>
      </vt:variant>
      <vt:variant>
        <vt:i4>1703960</vt:i4>
      </vt:variant>
      <vt:variant>
        <vt:i4>18</vt:i4>
      </vt:variant>
      <vt:variant>
        <vt:i4>0</vt:i4>
      </vt:variant>
      <vt:variant>
        <vt:i4>5</vt:i4>
      </vt:variant>
      <vt:variant>
        <vt:lpwstr>https://www.linkedin.com/company/segula-technologies</vt:lpwstr>
      </vt:variant>
      <vt:variant>
        <vt:lpwstr/>
      </vt:variant>
      <vt:variant>
        <vt:i4>4849674</vt:i4>
      </vt:variant>
      <vt:variant>
        <vt:i4>15</vt:i4>
      </vt:variant>
      <vt:variant>
        <vt:i4>0</vt:i4>
      </vt:variant>
      <vt:variant>
        <vt:i4>5</vt:i4>
      </vt:variant>
      <vt:variant>
        <vt:lpwstr>https://fr-fr.facebook.com/SEGULATechnologies</vt:lpwstr>
      </vt:variant>
      <vt:variant>
        <vt:lpwstr/>
      </vt:variant>
      <vt:variant>
        <vt:i4>1048693</vt:i4>
      </vt:variant>
      <vt:variant>
        <vt:i4>12</vt:i4>
      </vt:variant>
      <vt:variant>
        <vt:i4>0</vt:i4>
      </vt:variant>
      <vt:variant>
        <vt:i4>5</vt:i4>
      </vt:variant>
      <vt:variant>
        <vt:lpwstr>https://twitter.com/segula_group</vt:lpwstr>
      </vt:variant>
      <vt:variant>
        <vt:lpwstr/>
      </vt:variant>
      <vt:variant>
        <vt:i4>2752568</vt:i4>
      </vt:variant>
      <vt:variant>
        <vt:i4>9</vt:i4>
      </vt:variant>
      <vt:variant>
        <vt:i4>0</vt:i4>
      </vt:variant>
      <vt:variant>
        <vt:i4>5</vt:i4>
      </vt:variant>
      <vt:variant>
        <vt:lpwstr>http://www.segulatechnologies.com/</vt:lpwstr>
      </vt:variant>
      <vt:variant>
        <vt:lpwstr/>
      </vt:variant>
      <vt:variant>
        <vt:i4>4325450</vt:i4>
      </vt:variant>
      <vt:variant>
        <vt:i4>6</vt:i4>
      </vt:variant>
      <vt:variant>
        <vt:i4>0</vt:i4>
      </vt:variant>
      <vt:variant>
        <vt:i4>5</vt:i4>
      </vt:variant>
      <vt:variant>
        <vt:lpwstr>http://www.multistation.com/</vt:lpwstr>
      </vt:variant>
      <vt:variant>
        <vt:lpwstr/>
      </vt:variant>
      <vt:variant>
        <vt:i4>2752568</vt:i4>
      </vt:variant>
      <vt:variant>
        <vt:i4>3</vt:i4>
      </vt:variant>
      <vt:variant>
        <vt:i4>0</vt:i4>
      </vt:variant>
      <vt:variant>
        <vt:i4>5</vt:i4>
      </vt:variant>
      <vt:variant>
        <vt:lpwstr>http://www.segulatechnologies.com/</vt:lpwstr>
      </vt:variant>
      <vt:variant>
        <vt:lpwstr/>
      </vt:variant>
      <vt:variant>
        <vt:i4>4325450</vt:i4>
      </vt:variant>
      <vt:variant>
        <vt:i4>0</vt:i4>
      </vt:variant>
      <vt:variant>
        <vt:i4>0</vt:i4>
      </vt:variant>
      <vt:variant>
        <vt:i4>5</vt:i4>
      </vt:variant>
      <vt:variant>
        <vt:lpwstr>http://www.multistation.com/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PONSIKHIDER Caroline</cp:lastModifiedBy>
  <cp:revision>2</cp:revision>
  <cp:lastPrinted>2018-06-27T17:20:00Z</cp:lastPrinted>
  <dcterms:created xsi:type="dcterms:W3CDTF">2018-07-19T07:49:00Z</dcterms:created>
  <dcterms:modified xsi:type="dcterms:W3CDTF">2018-07-19T07:49:00Z</dcterms:modified>
</cp:coreProperties>
</file>